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9A" w:rsidRDefault="0061629A" w:rsidP="0061629A">
      <w:pPr>
        <w:spacing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64B1C">
        <w:rPr>
          <w:rFonts w:ascii="Times New Roman" w:hAnsi="Times New Roman"/>
          <w:b/>
          <w:sz w:val="28"/>
          <w:szCs w:val="28"/>
        </w:rPr>
        <w:t>Лікарняні та декретні від Фонду отримали 2,6 млн працюючих за підсумками 2020 року</w:t>
      </w:r>
    </w:p>
    <w:p w:rsidR="00664B1C" w:rsidRPr="00664B1C" w:rsidRDefault="00664B1C" w:rsidP="0061629A">
      <w:pPr>
        <w:spacing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1629A" w:rsidRPr="00664B1C" w:rsidRDefault="0061629A" w:rsidP="0061629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664B1C">
        <w:rPr>
          <w:rFonts w:ascii="Times New Roman" w:hAnsi="Times New Roman"/>
          <w:sz w:val="28"/>
          <w:szCs w:val="28"/>
        </w:rPr>
        <w:t xml:space="preserve">Фонд соціального страхування України направив 17,4 млрд гривень на фінансування лікарняних, ізоляції від </w:t>
      </w:r>
      <w:r w:rsidRPr="00664B1C">
        <w:rPr>
          <w:rFonts w:ascii="Times New Roman" w:hAnsi="Times New Roman"/>
          <w:sz w:val="28"/>
          <w:szCs w:val="28"/>
          <w:lang w:val="en-US"/>
        </w:rPr>
        <w:t>COVID</w:t>
      </w:r>
      <w:r w:rsidRPr="00664B1C">
        <w:rPr>
          <w:rFonts w:ascii="Times New Roman" w:hAnsi="Times New Roman"/>
          <w:sz w:val="28"/>
          <w:szCs w:val="28"/>
        </w:rPr>
        <w:t>-19, допомог по вагітності та пологах для працюючих, які тимчасово втратили працездатність упродовж 2020 року. Це на 20,7% або майже 3 млрд гривень більше, ніж за підсумками 2019 року.</w:t>
      </w:r>
    </w:p>
    <w:p w:rsidR="0061629A" w:rsidRPr="00664B1C" w:rsidRDefault="0061629A" w:rsidP="0061629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664B1C">
        <w:rPr>
          <w:rFonts w:ascii="Times New Roman" w:hAnsi="Times New Roman"/>
          <w:sz w:val="28"/>
          <w:szCs w:val="28"/>
        </w:rPr>
        <w:t>Матеріальне забезпечення від Фонду отримали 2,6 млн застрахованих осіб.   Фондом у повному обсязі профінансовано заяви-розрахунки, подані страхувальниками (роботодавцями) упродовж 2020 року.</w:t>
      </w:r>
    </w:p>
    <w:p w:rsidR="0061629A" w:rsidRDefault="0061629A" w:rsidP="0061629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664B1C">
        <w:rPr>
          <w:rFonts w:ascii="Times New Roman" w:hAnsi="Times New Roman"/>
          <w:sz w:val="28"/>
          <w:szCs w:val="28"/>
        </w:rPr>
        <w:t xml:space="preserve">Зокрема, за оперативними даними на допомоги по тимчасовій втраті працездатності (у тому числі в разі потреби догляду за хворою дитиною і перебування на самоізоляції) Фонд направив 12,4 млрд гривень. Для здійснення виплат працюючим жінкам, які знаходились у декретній відпустці у минулому році, Фонд направив 4,9 млрд гривень. Допомоги на поховання профінансовано на загальну суму 0,05 млрд гривень. </w:t>
      </w:r>
    </w:p>
    <w:p w:rsidR="00664B1C" w:rsidRPr="00664B1C" w:rsidRDefault="00664B1C" w:rsidP="0061629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1629A" w:rsidRPr="00664B1C" w:rsidRDefault="0061629A" w:rsidP="0061629A">
      <w:pPr>
        <w:spacing w:after="24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4B1C">
        <w:rPr>
          <w:rFonts w:ascii="Times New Roman" w:hAnsi="Times New Roman"/>
          <w:b/>
          <w:sz w:val="28"/>
          <w:szCs w:val="28"/>
        </w:rPr>
        <w:t>Порядок отримання матеріального забезпечення від Фонду:</w:t>
      </w:r>
    </w:p>
    <w:p w:rsidR="0061629A" w:rsidRPr="00664B1C" w:rsidRDefault="0061629A" w:rsidP="0061629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664B1C">
        <w:rPr>
          <w:rFonts w:ascii="Times New Roman" w:hAnsi="Times New Roman"/>
          <w:sz w:val="28"/>
          <w:szCs w:val="28"/>
        </w:rPr>
        <w:t>1. Отриманий в закладі охорони здоров’я листок непрацездатності працівник передає до уповноваженої особи на підприємстві – кадровика, табельника або бухгалтера, для заповнення зворотної сторони листка непрацездатності (визначення страхового стажу застрахованої особи та кількості днів, за які буде надаватися матеріальне забезпечення).</w:t>
      </w:r>
    </w:p>
    <w:p w:rsidR="0061629A" w:rsidRPr="00664B1C" w:rsidRDefault="0061629A" w:rsidP="0061629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664B1C">
        <w:rPr>
          <w:rFonts w:ascii="Times New Roman" w:hAnsi="Times New Roman"/>
          <w:sz w:val="28"/>
          <w:szCs w:val="28"/>
        </w:rPr>
        <w:t>2. Листок непрацездатності передають на розгляд до Комісії (уповноваженого) із соціального страхування підприємства, установи, організації (у строк до 10 календарних днів приймається рішення щодо надання матеріального забезпечення).</w:t>
      </w:r>
    </w:p>
    <w:p w:rsidR="0061629A" w:rsidRPr="00664B1C" w:rsidRDefault="0061629A" w:rsidP="0061629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664B1C">
        <w:rPr>
          <w:rFonts w:ascii="Times New Roman" w:hAnsi="Times New Roman"/>
          <w:sz w:val="28"/>
          <w:szCs w:val="28"/>
        </w:rPr>
        <w:t>3. Бухгалтерія страхувальника розраховує суму матеріального забезпечення та оформляє заяву-розрахунок для отримання фінансування від Фонду. На це відведено до 5 робочих днів.</w:t>
      </w:r>
    </w:p>
    <w:p w:rsidR="0061629A" w:rsidRPr="00664B1C" w:rsidRDefault="0061629A" w:rsidP="0061629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664B1C">
        <w:rPr>
          <w:rFonts w:ascii="Times New Roman" w:hAnsi="Times New Roman"/>
          <w:sz w:val="28"/>
          <w:szCs w:val="28"/>
        </w:rPr>
        <w:t xml:space="preserve">4. Страхувальник подає заяву-розрахунок до Фонду (ми радимо робити це дистанційно), після чого на її підставі здійснюється перерахування Фондом заявлених коштів на спеціальний рахунок страхувальника. Дізнатись, чи вже </w:t>
      </w:r>
      <w:r w:rsidRPr="00664B1C">
        <w:rPr>
          <w:rFonts w:ascii="Times New Roman" w:hAnsi="Times New Roman"/>
          <w:sz w:val="28"/>
          <w:szCs w:val="28"/>
        </w:rPr>
        <w:lastRenderedPageBreak/>
        <w:t xml:space="preserve">перераховано Фондом кошти безпосередньо на рахунок роботодавця, застраховані особи можуть у телеграм-каналі </w:t>
      </w:r>
      <w:hyperlink r:id="rId5" w:history="1">
        <w:r w:rsidRPr="00664B1C">
          <w:rPr>
            <w:rStyle w:val="af1"/>
            <w:rFonts w:ascii="Times New Roman" w:hAnsi="Times New Roman"/>
            <w:sz w:val="28"/>
            <w:szCs w:val="28"/>
          </w:rPr>
          <w:t>https://t.me/socialfund</w:t>
        </w:r>
      </w:hyperlink>
      <w:r w:rsidRPr="00664B1C">
        <w:rPr>
          <w:rFonts w:ascii="Times New Roman" w:hAnsi="Times New Roman"/>
          <w:sz w:val="28"/>
          <w:szCs w:val="28"/>
        </w:rPr>
        <w:t xml:space="preserve"> за тегом #фінансування_страхувальників, за яким щоденно оновлюється інформація про стан фінансування заяв-розрахунків.</w:t>
      </w:r>
    </w:p>
    <w:p w:rsidR="0061629A" w:rsidRPr="00664B1C" w:rsidRDefault="0061629A" w:rsidP="0061629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664B1C">
        <w:rPr>
          <w:rFonts w:ascii="Times New Roman" w:hAnsi="Times New Roman"/>
          <w:sz w:val="28"/>
          <w:szCs w:val="28"/>
        </w:rPr>
        <w:t>5. Виплата роботодавцем матеріального забезпечення застрахованим особам здійснюється у найближчий після дня призначення допомоги строк, установлений для виплати заробітної плати, або одразу після отримання коштів від Фонду.</w:t>
      </w:r>
    </w:p>
    <w:p w:rsidR="00EA1BEE" w:rsidRPr="009E0B39" w:rsidRDefault="00883B2C" w:rsidP="000413A4">
      <w:pPr>
        <w:spacing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0B39">
        <w:rPr>
          <w:rFonts w:ascii="Times New Roman" w:hAnsi="Times New Roman"/>
          <w:b/>
          <w:sz w:val="24"/>
          <w:szCs w:val="24"/>
        </w:rPr>
        <w:t xml:space="preserve">Прес-служба виконавчої дирекції </w:t>
      </w:r>
      <w:r w:rsidRPr="009E0B39">
        <w:rPr>
          <w:rFonts w:ascii="Times New Roman" w:hAnsi="Times New Roman"/>
          <w:b/>
          <w:sz w:val="24"/>
          <w:szCs w:val="24"/>
        </w:rPr>
        <w:br/>
        <w:t>Фонду соціального страхування України</w:t>
      </w:r>
    </w:p>
    <w:sectPr w:rsidR="00EA1BEE" w:rsidRPr="009E0B39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E3"/>
    <w:rsid w:val="00002F97"/>
    <w:rsid w:val="0001781A"/>
    <w:rsid w:val="0002034D"/>
    <w:rsid w:val="0002423E"/>
    <w:rsid w:val="00025508"/>
    <w:rsid w:val="00030FE2"/>
    <w:rsid w:val="0003388B"/>
    <w:rsid w:val="0003680D"/>
    <w:rsid w:val="00036CE7"/>
    <w:rsid w:val="000413A4"/>
    <w:rsid w:val="00050DE7"/>
    <w:rsid w:val="00061570"/>
    <w:rsid w:val="00073765"/>
    <w:rsid w:val="00092862"/>
    <w:rsid w:val="00095EB0"/>
    <w:rsid w:val="000964F0"/>
    <w:rsid w:val="0009682A"/>
    <w:rsid w:val="000A4464"/>
    <w:rsid w:val="000B2847"/>
    <w:rsid w:val="000B5868"/>
    <w:rsid w:val="000C081B"/>
    <w:rsid w:val="000C5FC1"/>
    <w:rsid w:val="000D3F2C"/>
    <w:rsid w:val="000D7146"/>
    <w:rsid w:val="001058C1"/>
    <w:rsid w:val="00106A9E"/>
    <w:rsid w:val="00125038"/>
    <w:rsid w:val="00126C95"/>
    <w:rsid w:val="0013212B"/>
    <w:rsid w:val="0013553E"/>
    <w:rsid w:val="001359C3"/>
    <w:rsid w:val="0015379F"/>
    <w:rsid w:val="00153E95"/>
    <w:rsid w:val="00157A52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A3D0E"/>
    <w:rsid w:val="001B7E69"/>
    <w:rsid w:val="001C6CA9"/>
    <w:rsid w:val="001D0F01"/>
    <w:rsid w:val="001D720A"/>
    <w:rsid w:val="001F0FA5"/>
    <w:rsid w:val="001F5524"/>
    <w:rsid w:val="001F7D18"/>
    <w:rsid w:val="001F7D6E"/>
    <w:rsid w:val="00207880"/>
    <w:rsid w:val="00220CAF"/>
    <w:rsid w:val="00231403"/>
    <w:rsid w:val="00234A93"/>
    <w:rsid w:val="0025501A"/>
    <w:rsid w:val="00264AF5"/>
    <w:rsid w:val="002668CF"/>
    <w:rsid w:val="00270E42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E254B"/>
    <w:rsid w:val="002F3D78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F06A8"/>
    <w:rsid w:val="00403C85"/>
    <w:rsid w:val="00407066"/>
    <w:rsid w:val="00410CE1"/>
    <w:rsid w:val="0041373D"/>
    <w:rsid w:val="00416DD1"/>
    <w:rsid w:val="00417623"/>
    <w:rsid w:val="00422D34"/>
    <w:rsid w:val="00423604"/>
    <w:rsid w:val="0044080A"/>
    <w:rsid w:val="004447E2"/>
    <w:rsid w:val="00457048"/>
    <w:rsid w:val="00461211"/>
    <w:rsid w:val="0049099C"/>
    <w:rsid w:val="004C502D"/>
    <w:rsid w:val="004C536B"/>
    <w:rsid w:val="004E09CA"/>
    <w:rsid w:val="004E1A2E"/>
    <w:rsid w:val="004F6FA5"/>
    <w:rsid w:val="004F72EE"/>
    <w:rsid w:val="00502B84"/>
    <w:rsid w:val="00510842"/>
    <w:rsid w:val="00515F06"/>
    <w:rsid w:val="00552C89"/>
    <w:rsid w:val="00566F10"/>
    <w:rsid w:val="0057697B"/>
    <w:rsid w:val="005778E4"/>
    <w:rsid w:val="0058016C"/>
    <w:rsid w:val="00596346"/>
    <w:rsid w:val="005B3173"/>
    <w:rsid w:val="005B765C"/>
    <w:rsid w:val="0061629A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64B1C"/>
    <w:rsid w:val="00673184"/>
    <w:rsid w:val="00675431"/>
    <w:rsid w:val="00680EE1"/>
    <w:rsid w:val="00681536"/>
    <w:rsid w:val="00682744"/>
    <w:rsid w:val="00686A14"/>
    <w:rsid w:val="00694340"/>
    <w:rsid w:val="006A0204"/>
    <w:rsid w:val="006E1252"/>
    <w:rsid w:val="00711D1C"/>
    <w:rsid w:val="00743673"/>
    <w:rsid w:val="00761269"/>
    <w:rsid w:val="00764CAF"/>
    <w:rsid w:val="007755FD"/>
    <w:rsid w:val="00786B18"/>
    <w:rsid w:val="007958D6"/>
    <w:rsid w:val="007A2DC5"/>
    <w:rsid w:val="007B22CF"/>
    <w:rsid w:val="007B3CE7"/>
    <w:rsid w:val="007B6397"/>
    <w:rsid w:val="007B72F2"/>
    <w:rsid w:val="007B74EB"/>
    <w:rsid w:val="007C401F"/>
    <w:rsid w:val="007C5924"/>
    <w:rsid w:val="007F2737"/>
    <w:rsid w:val="007F4AC5"/>
    <w:rsid w:val="00800415"/>
    <w:rsid w:val="008305F1"/>
    <w:rsid w:val="00836361"/>
    <w:rsid w:val="00837C5C"/>
    <w:rsid w:val="008403DF"/>
    <w:rsid w:val="008527F0"/>
    <w:rsid w:val="00862D59"/>
    <w:rsid w:val="00867F57"/>
    <w:rsid w:val="008754C4"/>
    <w:rsid w:val="00881A50"/>
    <w:rsid w:val="00883B2C"/>
    <w:rsid w:val="00886CDF"/>
    <w:rsid w:val="0089743D"/>
    <w:rsid w:val="008A564E"/>
    <w:rsid w:val="008B5473"/>
    <w:rsid w:val="008B7868"/>
    <w:rsid w:val="008D02DD"/>
    <w:rsid w:val="008D7DA6"/>
    <w:rsid w:val="008E10F6"/>
    <w:rsid w:val="00911201"/>
    <w:rsid w:val="00920573"/>
    <w:rsid w:val="00931759"/>
    <w:rsid w:val="00933013"/>
    <w:rsid w:val="00970BB4"/>
    <w:rsid w:val="00971F54"/>
    <w:rsid w:val="00985ACB"/>
    <w:rsid w:val="009870C4"/>
    <w:rsid w:val="0099287A"/>
    <w:rsid w:val="009A765E"/>
    <w:rsid w:val="009C273E"/>
    <w:rsid w:val="009C7E86"/>
    <w:rsid w:val="009D2D07"/>
    <w:rsid w:val="009D5163"/>
    <w:rsid w:val="009E0B39"/>
    <w:rsid w:val="009E29D1"/>
    <w:rsid w:val="009E31D9"/>
    <w:rsid w:val="00A00215"/>
    <w:rsid w:val="00A03EAD"/>
    <w:rsid w:val="00A164EE"/>
    <w:rsid w:val="00A204C3"/>
    <w:rsid w:val="00A32FA0"/>
    <w:rsid w:val="00A3357B"/>
    <w:rsid w:val="00A47400"/>
    <w:rsid w:val="00A53F05"/>
    <w:rsid w:val="00A57820"/>
    <w:rsid w:val="00A628BF"/>
    <w:rsid w:val="00A87058"/>
    <w:rsid w:val="00AA3EF6"/>
    <w:rsid w:val="00AA4E66"/>
    <w:rsid w:val="00AB01B5"/>
    <w:rsid w:val="00AC055D"/>
    <w:rsid w:val="00AC5BA0"/>
    <w:rsid w:val="00AD282C"/>
    <w:rsid w:val="00AD4D9E"/>
    <w:rsid w:val="00B006B2"/>
    <w:rsid w:val="00B0522B"/>
    <w:rsid w:val="00B07EEC"/>
    <w:rsid w:val="00B24443"/>
    <w:rsid w:val="00B248BA"/>
    <w:rsid w:val="00B350EF"/>
    <w:rsid w:val="00B36AE3"/>
    <w:rsid w:val="00B50996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4898"/>
    <w:rsid w:val="00BD616B"/>
    <w:rsid w:val="00BE5374"/>
    <w:rsid w:val="00C017DF"/>
    <w:rsid w:val="00C21ECA"/>
    <w:rsid w:val="00C236C8"/>
    <w:rsid w:val="00C270BE"/>
    <w:rsid w:val="00C31BCC"/>
    <w:rsid w:val="00C37E7B"/>
    <w:rsid w:val="00C4217E"/>
    <w:rsid w:val="00C60654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AD0"/>
    <w:rsid w:val="00CE6980"/>
    <w:rsid w:val="00D0036C"/>
    <w:rsid w:val="00D07BAA"/>
    <w:rsid w:val="00D170F2"/>
    <w:rsid w:val="00D24E01"/>
    <w:rsid w:val="00D40852"/>
    <w:rsid w:val="00D4163D"/>
    <w:rsid w:val="00D450FC"/>
    <w:rsid w:val="00D461C5"/>
    <w:rsid w:val="00D63605"/>
    <w:rsid w:val="00D75B33"/>
    <w:rsid w:val="00D82BE5"/>
    <w:rsid w:val="00D86F55"/>
    <w:rsid w:val="00DA4639"/>
    <w:rsid w:val="00DD14A5"/>
    <w:rsid w:val="00DD4DB2"/>
    <w:rsid w:val="00DD565D"/>
    <w:rsid w:val="00DD5E39"/>
    <w:rsid w:val="00DE00C6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4A43"/>
    <w:rsid w:val="00E96877"/>
    <w:rsid w:val="00EA1BEE"/>
    <w:rsid w:val="00EA44D2"/>
    <w:rsid w:val="00EB3F43"/>
    <w:rsid w:val="00EC3FAB"/>
    <w:rsid w:val="00ED13B2"/>
    <w:rsid w:val="00EE6111"/>
    <w:rsid w:val="00EE6EA5"/>
    <w:rsid w:val="00EF690F"/>
    <w:rsid w:val="00F01C2F"/>
    <w:rsid w:val="00F10384"/>
    <w:rsid w:val="00F161FE"/>
    <w:rsid w:val="00F340D2"/>
    <w:rsid w:val="00F42D76"/>
    <w:rsid w:val="00F601C3"/>
    <w:rsid w:val="00F93D56"/>
    <w:rsid w:val="00F95EF2"/>
    <w:rsid w:val="00FA145B"/>
    <w:rsid w:val="00FB339B"/>
    <w:rsid w:val="00FC1998"/>
    <w:rsid w:val="00FC5AA4"/>
    <w:rsid w:val="00FD0831"/>
    <w:rsid w:val="00FE2FE1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2C6A6-CE21-47FA-A7A0-75D4A68E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socialf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Приймальня</cp:lastModifiedBy>
  <cp:revision>2</cp:revision>
  <cp:lastPrinted>2017-08-16T05:32:00Z</cp:lastPrinted>
  <dcterms:created xsi:type="dcterms:W3CDTF">2021-02-05T07:38:00Z</dcterms:created>
  <dcterms:modified xsi:type="dcterms:W3CDTF">2021-02-05T07:38:00Z</dcterms:modified>
</cp:coreProperties>
</file>